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jc w:val="distribute"/>
        <w:textAlignment w:val="auto"/>
        <w:rPr>
          <w:color w:val="FF0000"/>
          <w:spacing w:val="40"/>
          <w:w w:val="80"/>
          <w:kern w:val="21"/>
          <w:position w:val="7"/>
          <w:sz w:val="60"/>
          <w:szCs w:val="60"/>
        </w:rPr>
      </w:pPr>
      <w:r>
        <w:rPr>
          <w:rFonts w:hint="eastAsia"/>
          <w:color w:val="FF0000"/>
          <w:spacing w:val="40"/>
          <w:w w:val="60"/>
          <w:kern w:val="21"/>
          <w:position w:val="6"/>
          <w:sz w:val="60"/>
          <w:szCs w:val="60"/>
          <w:lang w:eastAsia="zh-CN"/>
        </w:rPr>
        <w:t>青岛西海岸新区</w:t>
      </w:r>
      <w:r>
        <w:rPr>
          <w:color w:val="FF0000"/>
          <w:spacing w:val="40"/>
          <w:w w:val="60"/>
          <w:kern w:val="21"/>
          <w:position w:val="6"/>
          <w:sz w:val="60"/>
          <w:szCs w:val="60"/>
        </w:rPr>
        <w:t>行政审批服务局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jc w:val="distribute"/>
        <w:textAlignment w:val="auto"/>
        <w:rPr>
          <w:color w:val="FF0000"/>
          <w:spacing w:val="40"/>
          <w:w w:val="60"/>
          <w:kern w:val="21"/>
          <w:position w:val="7"/>
          <w:sz w:val="60"/>
          <w:szCs w:val="60"/>
        </w:rPr>
      </w:pP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</w:rPr>
        <w:t>国家税务总局</w:t>
      </w:r>
      <w:r>
        <w:rPr>
          <w:color w:val="FF0000"/>
          <w:spacing w:val="40"/>
          <w:w w:val="60"/>
          <w:kern w:val="21"/>
          <w:position w:val="7"/>
          <w:sz w:val="60"/>
          <w:szCs w:val="60"/>
        </w:rPr>
        <w:t>青岛市</w:t>
      </w: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  <w:lang w:eastAsia="zh-CN"/>
        </w:rPr>
        <w:t>黄岛区</w:t>
      </w: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</w:rPr>
        <w:t>税务</w:t>
      </w:r>
      <w:r>
        <w:rPr>
          <w:color w:val="FF0000"/>
          <w:spacing w:val="40"/>
          <w:w w:val="60"/>
          <w:kern w:val="21"/>
          <w:position w:val="7"/>
          <w:sz w:val="60"/>
          <w:szCs w:val="60"/>
        </w:rPr>
        <w:t>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jc w:val="distribute"/>
        <w:textAlignment w:val="auto"/>
        <w:rPr>
          <w:color w:val="FF0000"/>
          <w:spacing w:val="40"/>
          <w:w w:val="60"/>
          <w:kern w:val="21"/>
          <w:position w:val="7"/>
          <w:sz w:val="60"/>
          <w:szCs w:val="60"/>
        </w:rPr>
      </w:pP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</w:rPr>
        <w:t>国家税务总局</w:t>
      </w:r>
      <w:r>
        <w:rPr>
          <w:color w:val="FF0000"/>
          <w:spacing w:val="40"/>
          <w:w w:val="60"/>
          <w:kern w:val="21"/>
          <w:position w:val="7"/>
          <w:sz w:val="60"/>
          <w:szCs w:val="60"/>
        </w:rPr>
        <w:t>青岛</w:t>
      </w: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  <w:lang w:eastAsia="zh-CN"/>
        </w:rPr>
        <w:t>经济技术开发区</w:t>
      </w:r>
      <w:r>
        <w:rPr>
          <w:rFonts w:hint="eastAsia"/>
          <w:color w:val="FF0000"/>
          <w:spacing w:val="40"/>
          <w:w w:val="60"/>
          <w:kern w:val="21"/>
          <w:position w:val="7"/>
          <w:sz w:val="60"/>
          <w:szCs w:val="60"/>
        </w:rPr>
        <w:t>税务</w:t>
      </w:r>
      <w:r>
        <w:rPr>
          <w:color w:val="FF0000"/>
          <w:spacing w:val="40"/>
          <w:w w:val="60"/>
          <w:kern w:val="21"/>
          <w:position w:val="7"/>
          <w:sz w:val="60"/>
          <w:szCs w:val="60"/>
        </w:rPr>
        <w:t>局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FF0000"/>
          <w:spacing w:val="40"/>
          <w:w w:val="80"/>
          <w:kern w:val="21"/>
          <w:position w:val="7"/>
          <w:sz w:val="100"/>
          <w:szCs w:val="100"/>
          <w:lang w:val="zh-CN" w:bidi="zh-CN"/>
        </w:rPr>
      </w:pPr>
    </w:p>
    <w:p>
      <w:pPr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关于推行企业开办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“一网通办、一窗通办”工作的通知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为全面提升企业开办服务水平，根据省、市关于深化制度创新、加快流程再造的工作部署，按照“一个环节、一个工作日”办结的要求，现就提升我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企业开办工作通知如下：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一、全面推广企业开办一网通，实现“全程网办”</w:t>
      </w:r>
    </w:p>
    <w:p>
      <w:pPr>
        <w:spacing w:line="560" w:lineRule="exact"/>
        <w:ind w:firstLine="640"/>
        <w:rPr>
          <w:rFonts w:ascii="楷体_GB2312" w:hAnsi="等线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（一）创新推行线上“一网一表”。</w:t>
      </w:r>
      <w:r>
        <w:rPr>
          <w:rFonts w:hint="eastAsia" w:ascii="仿宋_GB2312" w:eastAsia="仿宋_GB2312"/>
          <w:sz w:val="32"/>
          <w:szCs w:val="32"/>
        </w:rPr>
        <w:t>重构网上服务，升级青岛市企业开办及注销智能一体化平台（以下简称“一体化平台”），将企业申请营业执照、印章刻制、税务发票、社保登记、医保登记、住房公积金开户登记等开办事项全部纳入“一体化平台”，实现“一网登录、一表填报、一个环节、一网通办”，后台实时流转、即时反馈信息。对有需求的开办企业，由审批大厅将营业执照、印章、税务Ukey和发票等统一免费邮寄送达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（二）推广企业开办零见面“智能审批”。</w:t>
      </w:r>
      <w:r>
        <w:rPr>
          <w:rFonts w:hint="eastAsia" w:ascii="仿宋_GB2312" w:eastAsia="仿宋_GB2312"/>
          <w:sz w:val="32"/>
          <w:szCs w:val="32"/>
        </w:rPr>
        <w:t>在审批大厅、街道服务中心（站、所）等场所设置台式电脑、平板电脑、自助一体机等自助设备，通过智能登记（秒批）系统和数据中台服务，实现企业开办无纸化申请、智能审核。鼓励申请人选择“全程网办”企业开办模式，在线提交申请、在线电子签名。税务部门要积极引导“网上办税”，实现线上申请、线上核验、一次办结。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二、全面设置企业开办专区，线下“一窗办结”</w:t>
      </w:r>
    </w:p>
    <w:p>
      <w:pPr>
        <w:spacing w:line="560" w:lineRule="exact"/>
        <w:ind w:firstLine="640"/>
        <w:rPr>
          <w:rFonts w:ascii="仿宋_GB2312" w:hAnsi="等线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（一）建立企业开办服务专区。</w:t>
      </w:r>
      <w:r>
        <w:rPr>
          <w:rFonts w:hint="eastAsia" w:ascii="仿宋_GB2312" w:eastAsia="仿宋_GB2312"/>
          <w:sz w:val="32"/>
          <w:szCs w:val="32"/>
        </w:rPr>
        <w:t>行政审批部门要牵头设置含有企业登记、印章刻制、涉税办理、银行开户等功能的企业开办专窗，统一窗口收件；配置含营业执照、印章、发票及税控设备等的统一出件窗口，为企业开办提供一站式服务。税务部门要积极配合企业开办专窗设置工作，按照</w:t>
      </w:r>
      <w:r>
        <w:rPr>
          <w:rFonts w:hint="eastAsia" w:ascii="仿宋_GB2312" w:eastAsia="仿宋_GB2312"/>
          <w:sz w:val="32"/>
          <w:szCs w:val="32"/>
          <w:lang w:eastAsia="zh-CN"/>
        </w:rPr>
        <w:t>青岛市黄岛区</w:t>
      </w:r>
      <w:r>
        <w:rPr>
          <w:rFonts w:hint="eastAsia" w:ascii="仿宋_GB2312" w:eastAsia="仿宋_GB2312"/>
          <w:sz w:val="32"/>
          <w:szCs w:val="32"/>
        </w:rPr>
        <w:t>税务局</w:t>
      </w:r>
      <w:r>
        <w:rPr>
          <w:rFonts w:hint="eastAsia" w:ascii="仿宋_GB2312" w:eastAsia="仿宋_GB2312"/>
          <w:sz w:val="32"/>
          <w:szCs w:val="32"/>
          <w:lang w:eastAsia="zh-CN"/>
        </w:rPr>
        <w:t>、青岛经济技术开发区税务局</w:t>
      </w:r>
      <w:r>
        <w:rPr>
          <w:rFonts w:hint="eastAsia" w:ascii="仿宋_GB2312" w:eastAsia="仿宋_GB2312"/>
          <w:sz w:val="32"/>
          <w:szCs w:val="32"/>
        </w:rPr>
        <w:t>统一要求，安排专人专岗，实现“一窗”办理新开办企业涉税业务。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（二）完善免费帮办代办机制。</w:t>
      </w:r>
      <w:r>
        <w:rPr>
          <w:rFonts w:hint="eastAsia" w:ascii="仿宋_GB2312" w:eastAsia="仿宋_GB2312"/>
          <w:sz w:val="32"/>
          <w:szCs w:val="32"/>
        </w:rPr>
        <w:t>在企业开办服务专区设置“帮办代办区”，建立由政府雇员、窗口骨干人员组成的帮办团队，不断提升帮办代办服务水平。鼓励有条件的地方购买专业帮办服务，提升企业开办效能。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三、保障措施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（一）加强组织领导。</w:t>
      </w:r>
      <w:r>
        <w:rPr>
          <w:rFonts w:hint="eastAsia" w:ascii="仿宋_GB2312" w:eastAsia="仿宋_GB2312"/>
          <w:sz w:val="32"/>
          <w:szCs w:val="32"/>
        </w:rPr>
        <w:t>行政审批部门、税务部门要创新审批方式，健全工作机制，落实人财物保障，抓好企业开办流程再造的组织领导和实施，确保工作落实到位。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（二）抓好工作落实。</w:t>
      </w:r>
      <w:r>
        <w:rPr>
          <w:rFonts w:hint="eastAsia" w:ascii="仿宋_GB2312" w:eastAsia="仿宋_GB2312"/>
          <w:sz w:val="32"/>
          <w:szCs w:val="32"/>
        </w:rPr>
        <w:t>行政审批部门、税务部门要做好系统改造、工位迁移、人员培训、照章发放和邮寄等保障工作，建立和完善执照、印章、发票的发放交接机制，确保“全程网办”“一窗通办”落到实处。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（三）强化宣传培训。</w:t>
      </w:r>
      <w:r>
        <w:rPr>
          <w:rFonts w:hint="eastAsia" w:ascii="仿宋_GB2312" w:eastAsia="仿宋_GB2312"/>
          <w:sz w:val="32"/>
          <w:szCs w:val="32"/>
        </w:rPr>
        <w:t>行政审批部门、税务部门要通过报刊、广播电视、互联网、新媒体等途径，广泛宣传企业开办减时间、减环节和新流程、新措施，促进大众创业万众创新。</w:t>
      </w:r>
    </w:p>
    <w:p>
      <w:pPr>
        <w:spacing w:line="560" w:lineRule="exact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spacing w:line="560" w:lineRule="exact"/>
      </w:pPr>
      <w:r>
        <w:rPr>
          <w:rFonts w:hint="eastAsia"/>
        </w:rPr>
        <w:t xml:space="preserve">           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sz w:val="32"/>
        </w:rPr>
        <w:t xml:space="preserve">  </w:t>
      </w:r>
      <w:r>
        <w:rPr>
          <w:rFonts w:hint="eastAsia" w:ascii="仿宋_GB2312" w:eastAsia="仿宋_GB2312"/>
          <w:spacing w:val="35"/>
          <w:kern w:val="0"/>
          <w:sz w:val="32"/>
          <w:szCs w:val="32"/>
          <w:fitText w:val="3840" w:id="0"/>
        </w:rPr>
        <w:t>青岛</w:t>
      </w:r>
      <w:r>
        <w:rPr>
          <w:rFonts w:hint="eastAsia" w:ascii="仿宋_GB2312" w:eastAsia="仿宋_GB2312"/>
          <w:spacing w:val="35"/>
          <w:kern w:val="0"/>
          <w:sz w:val="32"/>
          <w:szCs w:val="32"/>
          <w:fitText w:val="3840" w:id="0"/>
          <w:lang w:eastAsia="zh-CN"/>
        </w:rPr>
        <w:t>西海岸新区</w:t>
      </w:r>
      <w:r>
        <w:rPr>
          <w:rFonts w:hint="eastAsia" w:ascii="仿宋_GB2312" w:eastAsia="仿宋_GB2312"/>
          <w:spacing w:val="35"/>
          <w:kern w:val="0"/>
          <w:sz w:val="32"/>
          <w:szCs w:val="32"/>
          <w:fitText w:val="3840" w:id="0"/>
        </w:rPr>
        <w:t>行政审批服务</w:t>
      </w:r>
      <w:r>
        <w:rPr>
          <w:rFonts w:hint="eastAsia" w:ascii="仿宋_GB2312" w:eastAsia="仿宋_GB2312"/>
          <w:spacing w:val="5"/>
          <w:kern w:val="0"/>
          <w:sz w:val="32"/>
          <w:szCs w:val="32"/>
          <w:fitText w:val="3840" w:id="0"/>
        </w:rPr>
        <w:t>局</w:t>
      </w:r>
    </w:p>
    <w:p>
      <w:pPr>
        <w:spacing w:line="560" w:lineRule="exact"/>
        <w:ind w:right="630" w:righ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青岛市黄岛区</w:t>
      </w:r>
      <w:r>
        <w:rPr>
          <w:rFonts w:hint="eastAsia" w:ascii="仿宋_GB2312" w:eastAsia="仿宋_GB2312"/>
          <w:sz w:val="32"/>
          <w:szCs w:val="32"/>
        </w:rPr>
        <w:t>税务局</w:t>
      </w:r>
    </w:p>
    <w:p>
      <w:pPr>
        <w:spacing w:line="560" w:lineRule="exact"/>
        <w:ind w:right="630" w:righ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青岛经济技术开发区税务局</w:t>
      </w:r>
    </w:p>
    <w:p>
      <w:pPr>
        <w:spacing w:line="560" w:lineRule="exact"/>
        <w:ind w:right="630" w:righ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2020年7月2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right="630" w:rightChars="30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曲芳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电话：8616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051</w:t>
      </w:r>
      <w:r>
        <w:rPr>
          <w:rFonts w:hint="eastAsia" w:ascii="仿宋_GB2312" w:eastAsia="仿宋_GB2312"/>
          <w:sz w:val="32"/>
          <w:szCs w:val="32"/>
        </w:rPr>
        <w:t>2)</w:t>
      </w: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 </w:t>
      </w:r>
    </w:p>
    <w:p>
      <w:pPr>
        <w:widowControl/>
        <w:spacing w:line="560" w:lineRule="exact"/>
        <w:ind w:right="630" w:rightChars="30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60"/>
    <w:rsid w:val="0003383B"/>
    <w:rsid w:val="000963A4"/>
    <w:rsid w:val="000A1960"/>
    <w:rsid w:val="000A5160"/>
    <w:rsid w:val="000B1958"/>
    <w:rsid w:val="000D360A"/>
    <w:rsid w:val="000E1A2D"/>
    <w:rsid w:val="000F63E8"/>
    <w:rsid w:val="001131C9"/>
    <w:rsid w:val="00136015"/>
    <w:rsid w:val="00153176"/>
    <w:rsid w:val="001D1A1B"/>
    <w:rsid w:val="001E479D"/>
    <w:rsid w:val="001F5432"/>
    <w:rsid w:val="002074F2"/>
    <w:rsid w:val="0020755D"/>
    <w:rsid w:val="00222A38"/>
    <w:rsid w:val="00225F13"/>
    <w:rsid w:val="0027172D"/>
    <w:rsid w:val="00271B11"/>
    <w:rsid w:val="00277AA6"/>
    <w:rsid w:val="002C09C7"/>
    <w:rsid w:val="002D5913"/>
    <w:rsid w:val="002D7DB6"/>
    <w:rsid w:val="002E0CAD"/>
    <w:rsid w:val="002E246A"/>
    <w:rsid w:val="002F6CDA"/>
    <w:rsid w:val="00311486"/>
    <w:rsid w:val="0031245B"/>
    <w:rsid w:val="00321756"/>
    <w:rsid w:val="00372186"/>
    <w:rsid w:val="003A4068"/>
    <w:rsid w:val="003C2D5C"/>
    <w:rsid w:val="003C688B"/>
    <w:rsid w:val="003D4696"/>
    <w:rsid w:val="003E575C"/>
    <w:rsid w:val="003F73BF"/>
    <w:rsid w:val="004246A1"/>
    <w:rsid w:val="00424ED3"/>
    <w:rsid w:val="0043302A"/>
    <w:rsid w:val="00473095"/>
    <w:rsid w:val="004A2E7D"/>
    <w:rsid w:val="004B1A53"/>
    <w:rsid w:val="004B38E5"/>
    <w:rsid w:val="004D2D9E"/>
    <w:rsid w:val="004D3FBA"/>
    <w:rsid w:val="00505D58"/>
    <w:rsid w:val="005277DA"/>
    <w:rsid w:val="0054129C"/>
    <w:rsid w:val="0054582D"/>
    <w:rsid w:val="00550653"/>
    <w:rsid w:val="00551784"/>
    <w:rsid w:val="00554D62"/>
    <w:rsid w:val="005654B8"/>
    <w:rsid w:val="00565ED2"/>
    <w:rsid w:val="00583D7C"/>
    <w:rsid w:val="005A568E"/>
    <w:rsid w:val="005B062D"/>
    <w:rsid w:val="005B6B5C"/>
    <w:rsid w:val="005D19A0"/>
    <w:rsid w:val="005F5D9F"/>
    <w:rsid w:val="005F77E8"/>
    <w:rsid w:val="00600D7E"/>
    <w:rsid w:val="00622327"/>
    <w:rsid w:val="0063748D"/>
    <w:rsid w:val="00641C00"/>
    <w:rsid w:val="0065538A"/>
    <w:rsid w:val="006553C0"/>
    <w:rsid w:val="00684642"/>
    <w:rsid w:val="00697CF9"/>
    <w:rsid w:val="006C20A4"/>
    <w:rsid w:val="00704943"/>
    <w:rsid w:val="0072354C"/>
    <w:rsid w:val="0073189B"/>
    <w:rsid w:val="00744829"/>
    <w:rsid w:val="007B4566"/>
    <w:rsid w:val="007D198C"/>
    <w:rsid w:val="007F1288"/>
    <w:rsid w:val="0083316F"/>
    <w:rsid w:val="00847BD9"/>
    <w:rsid w:val="00857758"/>
    <w:rsid w:val="00865F0D"/>
    <w:rsid w:val="00875E9D"/>
    <w:rsid w:val="008C4A30"/>
    <w:rsid w:val="008D0A6A"/>
    <w:rsid w:val="008D2D21"/>
    <w:rsid w:val="008D7912"/>
    <w:rsid w:val="00910E7A"/>
    <w:rsid w:val="00913728"/>
    <w:rsid w:val="00916ABB"/>
    <w:rsid w:val="00925274"/>
    <w:rsid w:val="009542FB"/>
    <w:rsid w:val="00967C6F"/>
    <w:rsid w:val="009721E8"/>
    <w:rsid w:val="009B08F0"/>
    <w:rsid w:val="009C0FA6"/>
    <w:rsid w:val="009C11B7"/>
    <w:rsid w:val="009C4C20"/>
    <w:rsid w:val="00A16A3D"/>
    <w:rsid w:val="00A1751A"/>
    <w:rsid w:val="00A24801"/>
    <w:rsid w:val="00A37137"/>
    <w:rsid w:val="00A8198A"/>
    <w:rsid w:val="00A95E74"/>
    <w:rsid w:val="00AC5966"/>
    <w:rsid w:val="00AD247F"/>
    <w:rsid w:val="00AD5B2B"/>
    <w:rsid w:val="00AD706C"/>
    <w:rsid w:val="00AE1FF9"/>
    <w:rsid w:val="00AE6E28"/>
    <w:rsid w:val="00AF1C13"/>
    <w:rsid w:val="00B70EB2"/>
    <w:rsid w:val="00B94E88"/>
    <w:rsid w:val="00BA296E"/>
    <w:rsid w:val="00BA48D1"/>
    <w:rsid w:val="00BB3CDE"/>
    <w:rsid w:val="00BC3A26"/>
    <w:rsid w:val="00BD1FDA"/>
    <w:rsid w:val="00BE0655"/>
    <w:rsid w:val="00BE2A46"/>
    <w:rsid w:val="00BF3699"/>
    <w:rsid w:val="00C11EF3"/>
    <w:rsid w:val="00C31118"/>
    <w:rsid w:val="00C6759C"/>
    <w:rsid w:val="00CD2AB0"/>
    <w:rsid w:val="00D03B7D"/>
    <w:rsid w:val="00D968D3"/>
    <w:rsid w:val="00DC5304"/>
    <w:rsid w:val="00DD7900"/>
    <w:rsid w:val="00DE3B18"/>
    <w:rsid w:val="00E0514B"/>
    <w:rsid w:val="00E41F92"/>
    <w:rsid w:val="00E9463E"/>
    <w:rsid w:val="00EC2D9D"/>
    <w:rsid w:val="00EF16EA"/>
    <w:rsid w:val="00F16513"/>
    <w:rsid w:val="00F20815"/>
    <w:rsid w:val="00F45EE9"/>
    <w:rsid w:val="00F76887"/>
    <w:rsid w:val="00F943DF"/>
    <w:rsid w:val="00F96BD9"/>
    <w:rsid w:val="00FB155F"/>
    <w:rsid w:val="00FC4834"/>
    <w:rsid w:val="00FE3CD0"/>
    <w:rsid w:val="0E7B5EDC"/>
    <w:rsid w:val="11874AA9"/>
    <w:rsid w:val="174B5CCF"/>
    <w:rsid w:val="199C28E4"/>
    <w:rsid w:val="1AB8688F"/>
    <w:rsid w:val="1F453D51"/>
    <w:rsid w:val="2FFF6617"/>
    <w:rsid w:val="381D7220"/>
    <w:rsid w:val="381E4CA0"/>
    <w:rsid w:val="38B10425"/>
    <w:rsid w:val="3D4C1AE6"/>
    <w:rsid w:val="5FE71367"/>
    <w:rsid w:val="6526333D"/>
    <w:rsid w:val="66774BF4"/>
    <w:rsid w:val="76A43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方正小标宋_GBK" w:hAnsi="方正小标宋_GBK" w:eastAsia="方正小标宋_GBK" w:cs="方正小标宋_GBK"/>
      <w:kern w:val="0"/>
      <w:sz w:val="100"/>
      <w:szCs w:val="100"/>
      <w:lang w:val="zh-CN" w:bidi="zh-CN"/>
    </w:r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uiPriority w:val="99"/>
  </w:style>
  <w:style w:type="character" w:customStyle="1" w:styleId="14">
    <w:name w:val="正文文本 Char"/>
    <w:basedOn w:val="9"/>
    <w:link w:val="2"/>
    <w:uiPriority w:val="1"/>
    <w:rPr>
      <w:rFonts w:ascii="方正小标宋_GBK" w:hAnsi="方正小标宋_GBK" w:eastAsia="方正小标宋_GBK" w:cs="方正小标宋_GBK"/>
      <w:sz w:val="100"/>
      <w:szCs w:val="10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197</Words>
  <Characters>1124</Characters>
  <Lines>9</Lines>
  <Paragraphs>2</Paragraphs>
  <TotalTime>27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2020-06-17T07:21:00Z</dcterms:created>
  <dc:creator>user</dc:creator>
  <cp:lastModifiedBy>龙</cp:lastModifiedBy>
  <cp:lastPrinted>2020-07-16T01:10:00Z</cp:lastPrinted>
  <dcterms:modified xsi:type="dcterms:W3CDTF">2020-07-31T08:54:35Z</dcterms:modified>
  <dc:title>青岛西海岸新区行政审批服务局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