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季度债券发行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及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存续期付息</w:t>
      </w:r>
    </w:p>
    <w:p w14:paraId="28796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公  告</w:t>
      </w:r>
    </w:p>
    <w:p w14:paraId="53AAEDF6">
      <w:pPr>
        <w:spacing w:line="600" w:lineRule="exact"/>
        <w:jc w:val="center"/>
        <w:rPr>
          <w:rFonts w:hint="eastAsia" w:ascii="微软雅黑" w:hAnsi="微软雅黑" w:eastAsia="微软雅黑"/>
          <w:color w:val="333333"/>
          <w:sz w:val="45"/>
          <w:szCs w:val="45"/>
          <w:shd w:val="clear" w:color="auto" w:fill="FFFFFF"/>
        </w:rPr>
      </w:pPr>
    </w:p>
    <w:p w14:paraId="4872509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一、政府债券发行披露情况</w:t>
      </w:r>
    </w:p>
    <w:p w14:paraId="13A5041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《关于发行2025年青岛市政府再融资一般债券（三至四期）有关事项的通知》（包含我区再融资一般债）</w:t>
      </w:r>
    </w:p>
    <w:p w14:paraId="062FCDA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"http://qdcz.qingdao.gov.cn/zfxxgk/fdzdgknr/zdly/zwgl/tnull_8819542.shtml（2025-01-13）"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http://qdcz.qingdao.gov.cn/zfxxgk/fdzdgknr/zdly/zwgl/202507/t20250730_9946327.shtml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（2025-07-30）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2A6EE76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《关于发行2025年青岛市政府一般债券（三期）有关事项的通知》（包含我区新增一般债）</w:t>
      </w:r>
    </w:p>
    <w:p w14:paraId="6CE595C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"http://qdcz.qingdao.gov.cn/zfxxgk/fdzdgknr/zdly/zwgl/202501/t20250123_8864627.shtml（2025-01-23）"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http://qdcz.qingdao.gov.cn/zfxxgk/fdzdgknr/zdly/zwgl/202507/t20250730_9946324.shtml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（2025-07-30）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264C56B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《关于发行2025年青岛市政府再融资专项债券（八至九期）有关事项的通知》（包含我区再融资专项债）</w:t>
      </w:r>
    </w:p>
    <w:p w14:paraId="153BF87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"http://qdcz.qingdao.gov.cn/zfxxgk/fdzdgknr/zdly/zwgl/202501/t20250123_8864627.shtml（2025-01-23）"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http://qdcz.qingdao.gov.cn/zfxxgk/fdzdgknr/zdly/zwgl/202507/t20250730_9946331.shtml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（2025-07-30）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79260F7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《关于发行2025年青岛市政府专项债券（三十三期）有关事项的通知》（包含我区新增专项债）</w:t>
      </w:r>
    </w:p>
    <w:p w14:paraId="5CBF996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begin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instrText xml:space="preserve"> HYPERLINK "http://qdcz.qingdao.gov.cn/zfxxgk/fdzdgknr/zdly/zwgl/202501/t20250123_8864627.shtml（2025-01-23）" </w:instrTex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separate"/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http://qdcz.qingdao.gov.cn/zfxxgk/fdzdgknr/zdly/zwgl/202509/t20250916_10227739.shtml</w:t>
      </w:r>
      <w:r>
        <w:rPr>
          <w:rStyle w:val="6"/>
          <w:rFonts w:hint="eastAsia" w:ascii="Malgun Gothic" w:hAnsi="Malgun Gothic" w:eastAsia="Malgun Gothic" w:cs="Malgun Gothic"/>
          <w:b w:val="0"/>
          <w:bCs w:val="0"/>
          <w:kern w:val="0"/>
          <w:sz w:val="28"/>
          <w:szCs w:val="28"/>
          <w:shd w:val="clear" w:color="auto" w:fill="FFFFFF"/>
          <w:lang w:val="en-US" w:eastAsia="zh-CN" w:bidi="ar-SA"/>
          <w14:ligatures w14:val="none"/>
        </w:rPr>
        <w:t>（2025-09-15）</w:t>
      </w: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fldChar w:fldCharType="end"/>
      </w:r>
    </w:p>
    <w:p w14:paraId="4362EC6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二、存续期还本付息兑付公告</w:t>
      </w:r>
    </w:p>
    <w:p w14:paraId="2A804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1.202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还本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付息公告</w:t>
      </w:r>
    </w:p>
    <w:p w14:paraId="0CC7D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https://www.chinabond.com.cn/dfz/#/information/listDetail?docPubUrl=https%253A%252F%252Fwww.chinabond.com.cn%252Fxxpl%252Fywzc_fxyfxdh%252Ffxyfxdh_zqzl%252Fzkzl_dfzxxpl%252Fzdfzxxpl_xxplwj%252Fxxplwj_fxdhyxqgg%252F202506%252Ft20250620_854681924.json（2025-06-20）</w:t>
      </w:r>
    </w:p>
    <w:p w14:paraId="39803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还本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付息公告</w:t>
      </w:r>
    </w:p>
    <w:p w14:paraId="542E7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https://www.chinabond.com.cn/dfz/#/information/listDetail?docPubUrl=https%253A%252F%252Fwww.chinabond.com.cn%252Fxxpl%252Fywzc_fxyfxdh%252Ffxyfxdh_zqzl%252Fzkzl_dfzxxpl%252Fzdfzxxpl_xxplwj%252Fxxplwj_fxdhyxqgg%252F202506%252Ft20250620_854682030.json（2025-06-20）</w:t>
      </w:r>
    </w:p>
    <w:p w14:paraId="36FA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财政局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政府债券还本付息公告</w:t>
      </w:r>
    </w:p>
    <w:p w14:paraId="62A28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https://www.chinabond.com.cn/dfz/#/information/listDetail?docPubUrl=https%253A%252F%252Fwww.chinabond.com.cn%252Fxxpl%252Fywzc_fxyfxdh%252Ffxyfxdh_zqzl%252Fzkzl_dfzxxpl%252Fzdfzxxpl_xxplwj%252Fxxplwj_fxdhyxqgg%252F202508%252Ft20250818_854731825.json（2025-08-18）</w:t>
      </w:r>
    </w:p>
    <w:p w14:paraId="604D21E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FA0725-FAAA-4937-991B-FB38969F3F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1F646D-DC3A-4249-A188-CCD8E5F7A64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B5DCAA5-5638-4A06-A34C-99D02E361B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8EAD40B-343A-4420-B055-FB230EE9FC67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5" w:fontKey="{A8BDC276-0E4C-4C74-8D47-A22FE3E217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0AFDC59-7CB4-432E-B267-6B6E57FA0690}"/>
  </w:font>
  <w:font w:name="WPSEMBED9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OTY3MzRiY2JhOGM5NDg1ZmNhN2IwNjQ4NTYwNDgifQ=="/>
  </w:docVars>
  <w:rsids>
    <w:rsidRoot w:val="54D02A36"/>
    <w:rsid w:val="044C3196"/>
    <w:rsid w:val="09AE161D"/>
    <w:rsid w:val="1918001D"/>
    <w:rsid w:val="1E10154B"/>
    <w:rsid w:val="257A0505"/>
    <w:rsid w:val="274E297B"/>
    <w:rsid w:val="3D1E7956"/>
    <w:rsid w:val="43601604"/>
    <w:rsid w:val="44062D7B"/>
    <w:rsid w:val="47BA55C8"/>
    <w:rsid w:val="4ADD5092"/>
    <w:rsid w:val="4B57074F"/>
    <w:rsid w:val="4B93258A"/>
    <w:rsid w:val="4EA81722"/>
    <w:rsid w:val="51211DBE"/>
    <w:rsid w:val="53D9708C"/>
    <w:rsid w:val="54D02A36"/>
    <w:rsid w:val="551F6F09"/>
    <w:rsid w:val="55B577AC"/>
    <w:rsid w:val="5D1E0557"/>
    <w:rsid w:val="5F1A1B51"/>
    <w:rsid w:val="5F547806"/>
    <w:rsid w:val="6DA12BB0"/>
    <w:rsid w:val="7AAA128E"/>
    <w:rsid w:val="7D717C4D"/>
    <w:rsid w:val="7DAE0FEB"/>
    <w:rsid w:val="7E2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1458</Characters>
  <Lines>0</Lines>
  <Paragraphs>0</Paragraphs>
  <TotalTime>3</TotalTime>
  <ScaleCrop>false</ScaleCrop>
  <LinksUpToDate>false</LinksUpToDate>
  <CharactersWithSpaces>1460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2023-11-23T08:23:00Z</dcterms:created>
  <dc:creator>刘小冒</dc:creator>
  <cp:lastModifiedBy>玉玉北叼哒</cp:lastModifiedBy>
  <dcterms:modified xsi:type="dcterms:W3CDTF">2026-01-07T03:53:18Z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9301A13940CD48CEB7C1C850B1B76FE6_13</vt:lpwstr>
  </property>
  <property fmtid="{D5CDD505-2E9C-101B-9397-08002B2CF9AE}" pid="4" name="KSOTemplateDocerSaveRecord">
    <vt:lpwstr>eyJoZGlkIjoiZTVmNjQ5ZTQxZGI5YzI4MGNhNmIzODQxNTAwMGI3MTQiLCJ1c2VySWQiOiI0NjIzODAzMTAifQ==</vt:lpwstr>
  </property>
</Properties>
</file>