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0"/>
        </w:tabs>
        <w:spacing w:line="560" w:lineRule="exact"/>
        <w:rPr>
          <w:rFonts w:hint="eastAsia" w:ascii="黑体" w:hAnsi="黑体" w:eastAsia="黑体"/>
          <w:sz w:val="32"/>
          <w:szCs w:val="32"/>
        </w:rPr>
      </w:pPr>
      <w:r>
        <w:rPr>
          <w:rFonts w:hint="eastAsia" w:ascii="黑体" w:hAnsi="黑体" w:eastAsia="黑体"/>
          <w:sz w:val="32"/>
          <w:szCs w:val="32"/>
        </w:rPr>
        <w:t>附件1</w:t>
      </w:r>
    </w:p>
    <w:p>
      <w:pPr>
        <w:tabs>
          <w:tab w:val="left" w:pos="3600"/>
        </w:tabs>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市级建议提案办理情况表</w:t>
      </w:r>
    </w:p>
    <w:p>
      <w:pPr>
        <w:tabs>
          <w:tab w:val="left" w:pos="3600"/>
        </w:tabs>
        <w:spacing w:line="560" w:lineRule="exact"/>
        <w:rPr>
          <w:rFonts w:hint="eastAsia" w:ascii="黑体" w:hAnsi="黑体" w:eastAsia="黑体"/>
          <w:sz w:val="32"/>
          <w:szCs w:val="32"/>
        </w:rPr>
      </w:pPr>
    </w:p>
    <w:tbl>
      <w:tblPr>
        <w:tblStyle w:val="5"/>
        <w:tblW w:w="4992" w:type="pct"/>
        <w:jc w:val="center"/>
        <w:tblLayout w:type="autofit"/>
        <w:tblCellMar>
          <w:top w:w="15" w:type="dxa"/>
          <w:left w:w="15" w:type="dxa"/>
          <w:bottom w:w="15" w:type="dxa"/>
          <w:right w:w="15" w:type="dxa"/>
        </w:tblCellMar>
      </w:tblPr>
      <w:tblGrid>
        <w:gridCol w:w="528"/>
        <w:gridCol w:w="1510"/>
        <w:gridCol w:w="940"/>
        <w:gridCol w:w="2357"/>
        <w:gridCol w:w="2602"/>
        <w:gridCol w:w="802"/>
        <w:gridCol w:w="1425"/>
        <w:gridCol w:w="1734"/>
        <w:gridCol w:w="868"/>
      </w:tblGrid>
      <w:tr>
        <w:tblPrEx>
          <w:tblCellMar>
            <w:top w:w="15" w:type="dxa"/>
            <w:left w:w="15" w:type="dxa"/>
            <w:bottom w:w="15" w:type="dxa"/>
            <w:right w:w="15" w:type="dxa"/>
          </w:tblCellMar>
        </w:tblPrEx>
        <w:trPr>
          <w:cantSplit/>
          <w:trHeight w:val="850" w:hRule="atLeast"/>
          <w:tblHeader/>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序号</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编号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代表</w:t>
            </w:r>
          </w:p>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委员</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标题</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市定责任单位</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分管</w:t>
            </w:r>
          </w:p>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领导</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区主办单位</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区协办单位</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黑体" w:hAnsi="黑体" w:eastAsia="黑体" w:cs="黑体"/>
                <w:color w:val="000000"/>
                <w:spacing w:val="0"/>
                <w:szCs w:val="21"/>
              </w:rPr>
            </w:pPr>
            <w:r>
              <w:rPr>
                <w:rFonts w:hint="eastAsia" w:ascii="黑体" w:hAnsi="黑体" w:eastAsia="黑体" w:cs="黑体"/>
                <w:color w:val="000000"/>
                <w:spacing w:val="0"/>
                <w:szCs w:val="21"/>
              </w:rPr>
              <w:t>类别</w:t>
            </w:r>
          </w:p>
        </w:tc>
      </w:tr>
      <w:tr>
        <w:tblPrEx>
          <w:tblCellMar>
            <w:top w:w="15" w:type="dxa"/>
            <w:left w:w="15" w:type="dxa"/>
            <w:bottom w:w="15" w:type="dxa"/>
            <w:right w:w="15" w:type="dxa"/>
          </w:tblCellMar>
        </w:tblPrEx>
        <w:trPr>
          <w:cantSplit/>
          <w:trHeight w:val="6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pacing w:val="0"/>
                <w:szCs w:val="21"/>
              </w:rPr>
            </w:pPr>
            <w:r>
              <w:rPr>
                <w:rFonts w:hint="eastAsia" w:ascii="黑体" w:hAnsi="黑体" w:eastAsia="黑体" w:cs="黑体"/>
                <w:color w:val="000000"/>
                <w:spacing w:val="0"/>
                <w:szCs w:val="21"/>
              </w:rPr>
              <w:t>一、市级主办建议提案（</w:t>
            </w:r>
            <w:r>
              <w:rPr>
                <w:rFonts w:hint="eastAsia" w:ascii="黑体" w:hAnsi="黑体" w:eastAsia="黑体" w:cs="黑体"/>
                <w:color w:val="000000"/>
                <w:spacing w:val="0"/>
                <w:szCs w:val="21"/>
                <w:lang w:val="en-US" w:eastAsia="zh-CN"/>
              </w:rPr>
              <w:t>19</w:t>
            </w:r>
            <w:r>
              <w:rPr>
                <w:rFonts w:hint="eastAsia" w:ascii="黑体" w:hAnsi="黑体" w:eastAsia="黑体" w:cs="黑体"/>
                <w:color w:val="000000"/>
                <w:spacing w:val="0"/>
                <w:szCs w:val="21"/>
              </w:rPr>
              <w:t>件）</w:t>
            </w: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1</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w:t>
            </w:r>
            <w:r>
              <w:rPr>
                <w:rFonts w:hint="eastAsia" w:ascii="宋体" w:hAnsi="宋体" w:cs="宋体"/>
                <w:color w:val="000000"/>
                <w:spacing w:val="0"/>
                <w:szCs w:val="21"/>
                <w:lang w:val="en-US" w:eastAsia="zh-CN"/>
              </w:rPr>
              <w:t>第</w:t>
            </w:r>
            <w:r>
              <w:rPr>
                <w:rFonts w:hint="eastAsia" w:ascii="宋体" w:hAnsi="宋体" w:eastAsia="宋体" w:cs="宋体"/>
                <w:color w:val="000000"/>
                <w:spacing w:val="0"/>
                <w:szCs w:val="21"/>
                <w:lang w:val="en-US" w:eastAsia="zh-CN"/>
              </w:rPr>
              <w:t>14020038号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刘伟</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关于在唐岛湾国家湿地公园及周边观光大道沿线 增建停车位的提案 </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城管局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自然资源局、旅投集团、发改局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2</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会字第14020178号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周庆浩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关于整治铁路站场进出道路桥涵的提案 </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市北区政府、西海岸新区管委分别办理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周诚</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黄岛街道</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青岛自贸片区、城管局、交通运输局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3</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会字第14020193号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孙学峰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关于进一步加强港区联动建设的提案  </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西海岸新区管委会同市交通运输局、山东港口集团办理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周诚</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交通局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自然资源局、开发区公安分局、综合执法局、城管局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4</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会字第14020219号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杨亦武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关于发挥省级化工园区优势加快化工产业高质量发展的提案 </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西海岸新区管委会同市工业和信息化局办理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谢龙目</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工信局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5</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会字第14020222号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刘瑜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关于推动高校院所与新区融合发展的提案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周诚</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校城融合办</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工信局、教体局、古镇口核心区、人社局、住建局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1136"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6</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会字第211号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石发家</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关于斋堂岛垃圾清运的建议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城管局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琅琊镇</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7</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会字第212号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张栋国</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关于申报设立青岛董家口综合保税区的建议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西海岸新区管委会同市财政局、市发展和改革委员会、市商务局、市自然资源和规划局办理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rPr>
            </w:pPr>
            <w:r>
              <w:rPr>
                <w:rFonts w:hint="eastAsia" w:ascii="宋体" w:hAnsi="宋体" w:cs="宋体"/>
                <w:color w:val="000000"/>
                <w:spacing w:val="0"/>
                <w:szCs w:val="21"/>
                <w:lang w:val="en-US" w:eastAsia="zh-CN"/>
              </w:rPr>
              <w:t>杨亦武</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董家口经济区</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财政局、发改局、商务局、自然资源局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8</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会字第230号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兰红波</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关于唐岛湾南北岸慢道禁止摩托车、电动车等机动车辆驶入的建议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赵英民</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旅投集团</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eastAsia="zh-CN"/>
              </w:rPr>
            </w:pPr>
            <w:r>
              <w:rPr>
                <w:rFonts w:hint="eastAsia" w:ascii="宋体" w:hAnsi="宋体" w:cs="宋体"/>
                <w:color w:val="000000"/>
                <w:spacing w:val="0"/>
                <w:szCs w:val="21"/>
                <w:lang w:val="en-US" w:eastAsia="zh-CN"/>
              </w:rPr>
              <w:t>9</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会字第253号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王飞</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关于为人民生命安全保驾护航的建议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周诚</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交通局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黄岛公安分局、琅琊镇</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10</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会字第309号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刘洪美</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关于海青茶存在问题、期盼及下步发展方向的建议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刘记军</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农业农村局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海青镇、会展业发展促进中心、财政局、人社局、市场监督管理局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11</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会字第310号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刘洪美</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关于省道220驻地段外移的建议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西海岸新区管委会同市交通运输局办理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周诚</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交通局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12</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 会字第377号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张世斌</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关于完善西海岸新区地铁车站及场段市政配套设施方面的建议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城管局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轨道交通指挥部</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13</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会字第536号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张栋国</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关于推动董家口经济区纳入国家石化产业规划布局的建议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西海岸新区管委会同市化工产业安全生产转型升级专项行动领导小组办公室办理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发改局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工信局、董家口经济区</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14</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会字第542号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张新功</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关于支持西海岸新区大力发展可再生能源的建议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发改局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海洋发展局、自然资源局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15</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议转建字第002号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高树军</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关于支持青岛西海岸新区经济指标、要素供给省内计划单列的议案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发改局、自然资源局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16</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 xml:space="preserve">议转建字第003号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冯连珍</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关于支持西海岸新区“芯屏”产业发展的议案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西海岸新区管委会同市教育局（市委教育工委）、市财政局、市发展和改革委员会办理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发改局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r>
              <w:rPr>
                <w:rFonts w:hint="eastAsia" w:ascii="宋体" w:hAnsi="宋体" w:eastAsia="宋体" w:cs="宋体"/>
                <w:color w:val="000000"/>
                <w:spacing w:val="0"/>
                <w:szCs w:val="21"/>
                <w:lang w:val="en-US" w:eastAsia="zh-CN"/>
              </w:rPr>
              <w:t>国际经济合作区、青岛经济技术开发区、工信局、教体局、财政局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17</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 平字第016号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苏国荣</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关于加快灵山卫老城区房屋改造的建议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西海岸新区管委</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区城市更新和城市建设指挥部办公室</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区住建局、区城管局、区建筑工务中心、区财政局、区自然资源局、灵山卫街道办理</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spacing w:val="0"/>
                <w:szCs w:val="21"/>
                <w:lang w:val="en-US" w:eastAsia="zh-CN"/>
              </w:rPr>
            </w:pPr>
            <w:r>
              <w:rPr>
                <w:rFonts w:hint="eastAsia" w:ascii="宋体" w:hAnsi="宋体" w:cs="宋体"/>
                <w:color w:val="000000"/>
                <w:spacing w:val="0"/>
                <w:szCs w:val="21"/>
                <w:lang w:val="en-US" w:eastAsia="zh-CN"/>
              </w:rPr>
              <w:t>18</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r>
              <w:rPr>
                <w:rFonts w:hint="eastAsia" w:ascii="宋体" w:hAnsi="宋体" w:eastAsia="宋体" w:cs="宋体"/>
                <w:color w:val="000000"/>
                <w:spacing w:val="0"/>
                <w:szCs w:val="21"/>
                <w:lang w:val="en-US" w:eastAsia="zh-CN"/>
              </w:rPr>
              <w:t>平字第066号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苏国荣</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关于在云坛路与东岳东路路口设置红绿灯或人行道的建议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r>
              <w:rPr>
                <w:rFonts w:hint="eastAsia" w:ascii="宋体" w:hAnsi="宋体" w:eastAsia="宋体" w:cs="宋体"/>
                <w:color w:val="000000"/>
                <w:spacing w:val="0"/>
                <w:szCs w:val="21"/>
                <w:lang w:val="en-US" w:eastAsia="zh-CN"/>
              </w:rPr>
              <w:t>西海岸新区管委</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spacing w:val="0"/>
                <w:szCs w:val="21"/>
                <w:lang w:val="en-US" w:eastAsia="zh-CN"/>
              </w:rPr>
            </w:pPr>
            <w:r>
              <w:rPr>
                <w:rFonts w:hint="eastAsia" w:ascii="宋体" w:hAnsi="宋体" w:cs="宋体"/>
                <w:color w:val="000000"/>
                <w:spacing w:val="0"/>
                <w:szCs w:val="21"/>
                <w:lang w:val="en-US" w:eastAsia="zh-CN"/>
              </w:rPr>
              <w:t>薛山</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r>
              <w:rPr>
                <w:rFonts w:hint="eastAsia" w:ascii="宋体" w:hAnsi="宋体" w:eastAsia="宋体" w:cs="宋体"/>
                <w:color w:val="000000"/>
                <w:spacing w:val="0"/>
                <w:szCs w:val="21"/>
                <w:lang w:val="en-US" w:eastAsia="zh-CN"/>
              </w:rPr>
              <w:t>黄岛公安分局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19</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平字第068号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柳建厚</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关于改善黄岛区随珠花园小区居民出行条件的建议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西海岸新区管委</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邵睿</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r>
              <w:rPr>
                <w:rFonts w:hint="eastAsia" w:ascii="宋体" w:hAnsi="宋体" w:cs="宋体"/>
                <w:color w:val="000000"/>
                <w:spacing w:val="0"/>
                <w:szCs w:val="21"/>
                <w:lang w:val="en-US" w:eastAsia="zh-CN"/>
              </w:rPr>
              <w:t>区自然资源局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r>
              <w:rPr>
                <w:rFonts w:hint="eastAsia" w:ascii="宋体" w:hAnsi="宋体" w:cs="宋体"/>
                <w:color w:val="000000"/>
                <w:spacing w:val="0"/>
                <w:szCs w:val="21"/>
                <w:lang w:val="en-US" w:eastAsia="zh-CN"/>
              </w:rPr>
              <w:t>薛家岛街道</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lang w:val="en-US" w:eastAsia="zh-CN"/>
              </w:rPr>
            </w:pPr>
          </w:p>
        </w:tc>
      </w:tr>
      <w:tr>
        <w:tblPrEx>
          <w:tblCellMar>
            <w:top w:w="15" w:type="dxa"/>
            <w:left w:w="15" w:type="dxa"/>
            <w:bottom w:w="15" w:type="dxa"/>
            <w:right w:w="15" w:type="dxa"/>
          </w:tblCellMar>
        </w:tblPrEx>
        <w:trPr>
          <w:cantSplit/>
          <w:trHeight w:val="6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000000"/>
                <w:spacing w:val="0"/>
                <w:szCs w:val="21"/>
              </w:rPr>
            </w:pPr>
            <w:r>
              <w:rPr>
                <w:rFonts w:hint="eastAsia" w:ascii="黑体" w:hAnsi="黑体" w:eastAsia="黑体" w:cs="黑体"/>
                <w:color w:val="000000"/>
                <w:spacing w:val="0"/>
                <w:szCs w:val="21"/>
              </w:rPr>
              <w:t>二、市级协办建议提案（</w:t>
            </w:r>
            <w:r>
              <w:rPr>
                <w:rFonts w:hint="eastAsia" w:ascii="黑体" w:hAnsi="黑体" w:eastAsia="黑体" w:cs="黑体"/>
                <w:color w:val="000000"/>
                <w:spacing w:val="0"/>
                <w:szCs w:val="21"/>
                <w:lang w:val="en-US" w:eastAsia="zh-CN"/>
              </w:rPr>
              <w:t>23</w:t>
            </w:r>
            <w:r>
              <w:rPr>
                <w:rFonts w:hint="eastAsia" w:ascii="黑体" w:hAnsi="黑体" w:eastAsia="黑体" w:cs="黑体"/>
                <w:color w:val="000000"/>
                <w:spacing w:val="0"/>
                <w:szCs w:val="21"/>
              </w:rPr>
              <w:t>件）</w:t>
            </w: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1</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w:t>
            </w:r>
            <w:r>
              <w:rPr>
                <w:rFonts w:hint="eastAsia" w:ascii="宋体" w:hAnsi="宋体" w:cs="宋体"/>
                <w:color w:val="000000"/>
                <w:spacing w:val="0"/>
                <w:szCs w:val="21"/>
                <w:lang w:val="en-US" w:eastAsia="zh-CN"/>
              </w:rPr>
              <w:t>第</w:t>
            </w:r>
            <w:r>
              <w:rPr>
                <w:rFonts w:hint="eastAsia" w:ascii="宋体" w:hAnsi="宋体" w:eastAsia="宋体" w:cs="宋体"/>
                <w:color w:val="000000"/>
                <w:spacing w:val="0"/>
                <w:szCs w:val="21"/>
                <w:lang w:val="en-US" w:eastAsia="zh-CN"/>
              </w:rPr>
              <w:t xml:space="preserve">14020176 </w:t>
            </w:r>
            <w:r>
              <w:rPr>
                <w:rFonts w:hint="eastAsia" w:ascii="宋体" w:hAnsi="宋体" w:cs="宋体"/>
                <w:color w:val="000000"/>
                <w:spacing w:val="0"/>
                <w:szCs w:val="21"/>
                <w:lang w:val="en-US" w:eastAsia="zh-CN"/>
              </w:rPr>
              <w:t>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薄涛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关于加快推动我市智慧农业发展的提案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市农业农村局会同市财政局、西海岸新区管委、胶州市政府、莱西市政府办理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刘记军</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农业农村局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2</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会字第14020301号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民盟青岛市委</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关于充分挖掘琅琊文化资源价值打造青岛文旅发展新高地的提案 </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市文化和旅游局会同西海岸新区管委办理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赵英民</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文旅局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旅投集团、琅琊镇</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3</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会字第14020318号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万云波、牟海津、王辉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关于加快推进古镇口核心区大学城地铁线建设的提案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市地铁办会同西海岸新区管委、市发展改革委办理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发改局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轨道交通指挥部、古镇口核心区</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4</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会字第14020321号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隋俊昌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关于充分发挥国橡中心带动作用引领我市新材料产业发展的提案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市工业和信息化局会同市发展改革委、市科技局、西海岸新区管委办理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谢龙目</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工信局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发改局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5</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平字第14020034号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逯鹰</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关于支持西海岸新区大力发展可再生能源的提案 </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市发展改革委会同西海岸新区管委办理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发改局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自然资源局、海洋发展局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6</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会字第14020275号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肖梅</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关于超前谋化助推绿色低碳东方氢岛建设的提案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市发展改革委会同市工业和信息化局、市住房城乡建设局、西海岸新区管委办理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发改局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工信局、住建局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7</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会字第14020068号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张金楼 </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关于促进数字贸易加速发展助力青岛跨境电商产业转型升级的提案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市商务局会同西海岸新区管委、青岛海关、青岛税务局办理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曲艳阳</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商务局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开发区税务局、黄岛税务局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rPr>
              <w:t>8</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会字第041号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窦典梓</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关于加大高质量建设青岛示范片区的建议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市农业农村局会同胶州市政府、崂山区政府、西海岸新区管委、平度市政府、城阳区政府、即墨区政府、莱西市政府办理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刘记军</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农业农村局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lang w:val="en-US" w:eastAsia="zh-CN"/>
              </w:rPr>
              <w:t>9</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 会字第043号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李铁刚</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关于以“海洋十年”国际合作中心为抓手，助力青岛市建设成为国际海洋科技创新中心的建议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市海洋发展局会同西海岸新区管委、市财政局、市科技局办理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谢龙目</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海洋发展局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财政局、工信局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pacing w:val="0"/>
                <w:szCs w:val="21"/>
              </w:rPr>
            </w:pPr>
            <w:r>
              <w:rPr>
                <w:rFonts w:hint="eastAsia" w:ascii="宋体" w:hAnsi="宋体" w:cs="宋体"/>
                <w:color w:val="000000"/>
                <w:spacing w:val="0"/>
                <w:szCs w:val="21"/>
                <w:lang w:val="en-US" w:eastAsia="zh-CN"/>
              </w:rPr>
              <w:t>10</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 会字第174号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董辉</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关于将张家楼街道列入青岛林木基地的建议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市园林和林业局会同西海岸新区管委、市自然资源和规划局办理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邵睿</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自然资源局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张家楼街道</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color w:val="000000"/>
                <w:spacing w:val="0"/>
                <w:szCs w:val="21"/>
              </w:rPr>
            </w:pPr>
            <w:r>
              <w:rPr>
                <w:rFonts w:hint="eastAsia" w:ascii="宋体" w:hAnsi="宋体" w:cs="宋体"/>
                <w:color w:val="000000"/>
                <w:spacing w:val="0"/>
                <w:szCs w:val="21"/>
                <w:lang w:val="en-US" w:eastAsia="zh-CN"/>
              </w:rPr>
              <w:t>11</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 会字第175号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董辉</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关于将张家楼街道列入青岛种业基地的建议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市农业农村局会同西海岸新区管委办理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刘记军</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现代农业示范区</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农业农村局、张家楼街道</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lang w:val="en-US" w:eastAsia="zh-CN"/>
              </w:rPr>
              <w:t>12</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 会字第185号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王勇</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关于扶持中国石油大学（华东） 青岛软件学院建设的建议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市工业和信息化局会同西海岸新区管委、市教育局（市委教育工委）、市财政局、市科技局、市人力资源和社会保障局、市自然资源和规划局办理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谢龙目</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工信局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教体局、财政局、自然资源局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lang w:val="en-US" w:eastAsia="zh-CN"/>
              </w:rPr>
              <w:t>13</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会字第192号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刘同军</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关于加快推进 高科技预制学校建设的建议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市教育局（市委教育工委）会同市住房和城乡建设局、西海岸新区管委、市财政局、市发展和改革委员会、市自然资源和规划局办理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赵英民</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教体局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住建局、财政局、发改局、自然资源局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lang w:val="en-US" w:eastAsia="zh-CN"/>
              </w:rPr>
              <w:t>14</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会字第208号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杜博华</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关于加快绿氢替代促进氢能产业高质量发展的提案建议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青岛市发改和改革委员会会同青岛市化工产业安全生产转型升级专项行动领导小组办公室、西海岸新区管委办理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毛军响</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发改局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lang w:val="en-US" w:eastAsia="zh-CN"/>
              </w:rPr>
              <w:t>15</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会字第227号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张治友</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关于老旧小区改造的问题建议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市住房和城乡建设局会同胶州市政府、崂山区政府、西海岸新区管委、市南区政府、平度市政府、市北区政府、城阳区政府、即墨区政府、莱西市政府、李沧区政府办理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住建局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lang w:val="en-US" w:eastAsia="zh-CN"/>
              </w:rPr>
              <w:t>16</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会字第257号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曲伟</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关于在崂山路石老人公交站（西向东方向车站）建设公共厕所的建议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住房和城乡建设局会同胶州市政府、崂山区政府、市园林和林业局、市交通运输局、西海岸新区管委、市城市管理局（市综合行政执法局）、市南区政府、平度市政府、市北区政府、城阳区政府、即墨区政府、莱西市政府、李沧区政府、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城管局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spacing w:val="0"/>
                <w:szCs w:val="21"/>
              </w:rPr>
            </w:pPr>
            <w:r>
              <w:rPr>
                <w:rFonts w:hint="eastAsia" w:ascii="宋体" w:hAnsi="宋体" w:cs="宋体"/>
                <w:color w:val="000000"/>
                <w:spacing w:val="0"/>
                <w:szCs w:val="21"/>
                <w:lang w:val="en-US" w:eastAsia="zh-CN"/>
              </w:rPr>
              <w:t>17</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  会字第316号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黄海波</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关于妥善处理既有居住建筑节能改造工程质量问题，切实维护政府公信力的建议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市住房和城乡建设局会同胶州市政府、崂山区政府、西海岸新区管委、市南区政府、平度市政府、市北区政府、城阳区政府、即墨区政府、莱西市政府、李沧区政府办理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住建局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rPr>
              <w:t>1</w:t>
            </w:r>
            <w:r>
              <w:rPr>
                <w:rFonts w:hint="eastAsia" w:ascii="宋体" w:hAnsi="宋体" w:cs="宋体"/>
                <w:color w:val="000000"/>
                <w:spacing w:val="0"/>
                <w:szCs w:val="21"/>
                <w:lang w:val="en-US" w:eastAsia="zh-CN"/>
              </w:rPr>
              <w:t>8</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 会字第328号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孙建华</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关于将加装电梯、适老化改造等融入到 老旧小区改造总体方案中的建议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住房和城乡建设局会同胶州市政府、崂山区政府、西海岸新区管委、市城市管理局（市综合行政执法局）、市市场监督管理局、市南区政府、平度市政府、市北区政府、城阳区政府、即墨区政府、莱西市政府、李沧区政府、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住建局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城管局、市场监督管理局、自然资源局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850"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19</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会字第362号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张舵</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关于加强统筹，提升老旧小区改造建设的 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住房和城乡建设局会同胶州市政府、崂山区政府、西海岸新区管委、市城市管理局（市综合行政执法局）、市南区政府、平度市政府、市北区政府、城阳区政府、即墨区政府、莱西市政府、青岛李沧区政府、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夏鹏</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住建局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城管局、自然资源局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737"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20</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会字第529号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盛斌杰</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关于推动加快自然碳汇交易中心（山东） 落地运营的建议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市发展和改革委员会会同市地方金融监督管理局、西海岸新区管委、市海洋发展局、市生态环境局办理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谢龙目</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海洋发展局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地方金融监督管理局、发改局、生态环境分局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737"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21</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议转建字第007号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张栋国</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关于支持青岛西海岸新区融入和服务黄河重大国家战略的议案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山东省港口集团有限公司会同青岛港集团、西海岸新区管委、市发展和改革委员会、青岛前湾保税港区工委管委办理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周诚</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区</w:t>
            </w:r>
            <w:r>
              <w:rPr>
                <w:rFonts w:hint="eastAsia" w:ascii="宋体" w:hAnsi="宋体" w:eastAsia="宋体" w:cs="宋体"/>
                <w:color w:val="000000"/>
                <w:spacing w:val="0"/>
                <w:szCs w:val="21"/>
                <w:lang w:val="en-US" w:eastAsia="zh-CN"/>
              </w:rPr>
              <w:t>交通局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发改局</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737"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cs="宋体"/>
                <w:color w:val="000000"/>
                <w:spacing w:val="0"/>
                <w:szCs w:val="21"/>
                <w:lang w:val="en-US" w:eastAsia="zh-CN"/>
              </w:rPr>
              <w:t>22</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 xml:space="preserve">议转建字第008号 </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杨文</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关于支持前湾综合保税区扩区的议案</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青岛前湾保税港区工委管委会同西海岸新区管委、市自然资源和规划局办理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邵睿</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自然资源局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p>
        </w:tc>
      </w:tr>
      <w:tr>
        <w:tblPrEx>
          <w:tblCellMar>
            <w:top w:w="15" w:type="dxa"/>
            <w:left w:w="15" w:type="dxa"/>
            <w:bottom w:w="15" w:type="dxa"/>
            <w:right w:w="15" w:type="dxa"/>
          </w:tblCellMar>
        </w:tblPrEx>
        <w:trPr>
          <w:cantSplit/>
          <w:trHeight w:val="737" w:hRule="atLeast"/>
          <w:jc w:val="center"/>
        </w:trPr>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23</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会字第031号</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罗公利</w:t>
            </w:r>
          </w:p>
        </w:tc>
        <w:tc>
          <w:tcPr>
            <w:tcW w:w="923"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关于对山东科技大学周边地铁线路和站点规划进行微调的建议</w:t>
            </w:r>
          </w:p>
        </w:tc>
        <w:tc>
          <w:tcPr>
            <w:tcW w:w="1019"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青岛市地铁工程建设指挥部办公室（青岛地铁集团）会同西海岸新区管委办理</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周诚</w:t>
            </w:r>
          </w:p>
        </w:tc>
        <w:tc>
          <w:tcPr>
            <w:tcW w:w="558"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pacing w:val="0"/>
                <w:szCs w:val="21"/>
                <w:lang w:val="en-US" w:eastAsia="zh-CN"/>
              </w:rPr>
            </w:pPr>
            <w:r>
              <w:rPr>
                <w:rFonts w:hint="eastAsia" w:ascii="宋体" w:hAnsi="宋体" w:eastAsia="宋体" w:cs="宋体"/>
                <w:color w:val="000000"/>
                <w:spacing w:val="0"/>
                <w:szCs w:val="21"/>
                <w:lang w:val="en-US" w:eastAsia="zh-CN"/>
              </w:rPr>
              <w:t>区交通局</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宋体" w:hAnsi="宋体" w:eastAsia="宋体" w:cs="宋体"/>
                <w:color w:val="000000"/>
                <w:spacing w:val="0"/>
                <w:szCs w:val="21"/>
                <w:lang w:val="en-US" w:eastAsia="zh-CN"/>
              </w:rPr>
            </w:pPr>
          </w:p>
        </w:tc>
      </w:tr>
    </w:tbl>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YThhZDQxN2RiMGVmYzUxMzRkODY0MTZiYjRiMjIifQ=="/>
  </w:docVars>
  <w:rsids>
    <w:rsidRoot w:val="00000000"/>
    <w:rsid w:val="029819BD"/>
    <w:rsid w:val="05872E7F"/>
    <w:rsid w:val="0F7C7C88"/>
    <w:rsid w:val="2A0E16D8"/>
    <w:rsid w:val="30436F6A"/>
    <w:rsid w:val="3416168B"/>
    <w:rsid w:val="371D6BED"/>
    <w:rsid w:val="3D9A0AC9"/>
    <w:rsid w:val="43845623"/>
    <w:rsid w:val="443D37DF"/>
    <w:rsid w:val="4CB50027"/>
    <w:rsid w:val="4DEA190A"/>
    <w:rsid w:val="591C2F3D"/>
    <w:rsid w:val="5E3706B3"/>
    <w:rsid w:val="64313070"/>
    <w:rsid w:val="64482FFC"/>
    <w:rsid w:val="66854D92"/>
    <w:rsid w:val="6FFE1AE2"/>
    <w:rsid w:val="70A4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120" w:after="120" w:line="413" w:lineRule="auto"/>
      <w:ind w:firstLine="420" w:firstLineChars="200"/>
      <w:outlineLvl w:val="2"/>
    </w:pPr>
    <w:rPr>
      <w:rFonts w:eastAsia="仿宋_GB2312"/>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2023-12-26T04:29:00Z</dcterms:created>
  <dc:creator>b</dc:creator>
  <cp:lastModifiedBy>b</cp:lastModifiedBy>
  <dcterms:modified xsi:type="dcterms:W3CDTF">2023-12-26T08:45:24Z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8BDFF818CCDB4CD0AC03666978ABBFB1_12</vt:lpwstr>
  </property>
</Properties>
</file>