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jc w:val="center"/>
        <w:textAlignment w:val="auto"/>
        <w:rPr>
          <w:rFonts w:hint="eastAsia" w:ascii="方正小标宋_GBK" w:eastAsia="方正小标宋_GBK"/>
          <w:b w:val="0"/>
          <w:bCs w:val="0"/>
          <w:color w:val="000000"/>
          <w:lang w:eastAsia="zh-CN"/>
        </w:rPr>
      </w:pPr>
      <w:r>
        <w:rPr>
          <w:rFonts w:hint="eastAsia" w:ascii="方正小标宋_GBK" w:eastAsia="方正小标宋_GBK"/>
          <w:b w:val="0"/>
          <w:bCs w:val="0"/>
          <w:color w:val="000000"/>
        </w:rPr>
        <w:t>青岛西海岸新区</w:t>
      </w:r>
      <w:r>
        <w:rPr>
          <w:rFonts w:hint="eastAsia" w:ascii="方正小标宋_GBK" w:eastAsia="方正小标宋_GBK"/>
          <w:b w:val="0"/>
          <w:bCs w:val="0"/>
          <w:color w:val="000000"/>
          <w:lang w:eastAsia="zh-CN"/>
        </w:rPr>
        <w:t>灵山卫街道办事处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jc w:val="center"/>
        <w:textAlignment w:val="auto"/>
        <w:rPr>
          <w:rFonts w:hint="eastAsia" w:ascii="方正小标宋_GBK" w:eastAsia="方正小标宋_GBK"/>
          <w:b w:val="0"/>
          <w:bCs w:val="0"/>
          <w:color w:val="000000"/>
        </w:rPr>
      </w:pPr>
      <w:r>
        <w:rPr>
          <w:rFonts w:hint="eastAsia" w:ascii="方正小标宋_GBK" w:eastAsia="方正小标宋_GBK"/>
          <w:b w:val="0"/>
          <w:bCs w:val="0"/>
          <w:color w:val="000000"/>
        </w:rPr>
        <w:t>20</w:t>
      </w:r>
      <w:r>
        <w:rPr>
          <w:rFonts w:hint="eastAsia" w:ascii="方正小标宋_GBK" w:eastAsia="方正小标宋_GBK"/>
          <w:b w:val="0"/>
          <w:bCs w:val="0"/>
          <w:color w:val="000000"/>
          <w:lang w:val="en-US" w:eastAsia="zh-CN"/>
        </w:rPr>
        <w:t>20</w:t>
      </w:r>
      <w:r>
        <w:rPr>
          <w:rFonts w:hint="eastAsia" w:ascii="方正小标宋_GBK" w:eastAsia="方正小标宋_GBK"/>
          <w:b w:val="0"/>
          <w:bCs w:val="0"/>
          <w:color w:val="000000"/>
        </w:rPr>
        <w:t>年政府信息公开工作年度报告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eastAsia="仿宋_GB2312"/>
          <w:color w:val="000000"/>
          <w:w w:val="99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本年度报告根据《中华人民共和国政府信息公开条例》（以下简称《条例》）编制。本报告由总体情况、主动公开政府信息情况、收到和处理政府信息公开申请情况、政府信息公开行政复议行政诉讼情况、存在的主要问题及改进情况、其他需要报告的事项共六个部分组成。本报告中所列数据的统计期限自2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val="en-US" w:eastAsia="zh-CN"/>
        </w:rPr>
        <w:t>020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年1月1日起至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val="en-US" w:eastAsia="zh-CN"/>
        </w:rPr>
        <w:t>2020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年12月31日止。本报告的电子版可在新区政务网(http://www.xihaian.gov.cn)下载。如对本报告有任何疑问，请与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eastAsia="zh-CN"/>
        </w:rPr>
        <w:t>灵山卫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街道办事处联系（地址：青岛西海岸新区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eastAsia="zh-CN"/>
        </w:rPr>
        <w:t>灵山卫街道灵岩路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val="en-US" w:eastAsia="zh-CN"/>
        </w:rPr>
        <w:t>77号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；邮编：266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val="en-US" w:eastAsia="zh-CN"/>
        </w:rPr>
        <w:t>427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；电话：0532-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val="en-US" w:eastAsia="zh-CN"/>
        </w:rPr>
        <w:t>83188129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；传真：0532-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val="en-US" w:eastAsia="zh-CN"/>
        </w:rPr>
        <w:t>83181200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；电子邮箱：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color w:val="000000"/>
          <w:w w:val="99"/>
          <w:sz w:val="32"/>
          <w:szCs w:val="32"/>
        </w:rPr>
        <w:t>xhalswjdadmin@qd.shandong.cn）。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200"/>
        <w:jc w:val="left"/>
        <w:textAlignment w:val="auto"/>
        <w:rPr>
          <w:rFonts w:hint="eastAsia" w:ascii="黑体" w:hAnsi="黑体" w:eastAsia="黑体"/>
          <w:color w:val="000000"/>
          <w:w w:val="96"/>
          <w:sz w:val="32"/>
          <w:szCs w:val="32"/>
        </w:rPr>
      </w:pPr>
      <w:r>
        <w:rPr>
          <w:rFonts w:hint="eastAsia" w:ascii="黑体" w:hAnsi="黑体" w:eastAsia="黑体"/>
          <w:color w:val="000000"/>
          <w:w w:val="96"/>
          <w:sz w:val="32"/>
          <w:szCs w:val="32"/>
        </w:rPr>
        <w:t>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2020年，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灵山卫街道办事处认真贯彻落实《中华人民共和国政府信息公开条例》、《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中华人民共和国政府信息公开工作年度报告格式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》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（试行）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，创新公开方式、深化公开内容，不断完善政府信息公开制度，政务公开工作取得明显成效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（一）政府信息主动公开情况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  <w:t>2020年，街道通过网站、微信、微博等新媒体平台主动公开政府信息1020条。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  <w:t>在主动公开政府信息中，通过政府网站公开的政府信息144条，通过政务微信公开的政府信息737条，通过其他方式公开的政府信息139条。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（二）发布解读和回应社会关切以及互动交流情况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  <w:t>2020年，街道通过微信、微博等渠道发布政策解读稿件876篇，通过不同渠道回应群众身边事和群众关注的重点工作。针对公众关切，主动、及时、准确、严谨地发布政府信息，特别是拆迁保障、征地清场、污染防治，经济发展和安全生产等重要动态，重大突发事件及其应急预案、处置情况等方面的信息，以增进公众对政府工作的了解和理解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依申请公开政府信息情况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  <w:t>2020年，街道共收到政府信息公开申请11件，其中信函形式申请7件，网站形式申请4件，内容主要涉及征地清场、村居改造、环境整治及政策解读，并均已按时答复申请人。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  <w:t>街道建立了严谨的政府信息公开机制，按照保密要求对预公开信息进行保密审查。同时，对已经公开的政府信息进行了清查，确保了信息公开工作的安全。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（四）建议提案办理情况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  <w:t>2020年，街道承接人大代表建议3件，其中1件主办，2件协办，均已办结。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  <w:lang w:val="en-US" w:eastAsia="zh-CN" w:bidi="ar-SA"/>
        </w:rPr>
        <w:t>2020年，街道承接政协委员提案2件，均为协办，已办结。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p>
      <w:pPr>
        <w:snapToGrid w:val="0"/>
        <w:spacing w:line="220" w:lineRule="exact"/>
        <w:jc w:val="left"/>
        <w:rPr>
          <w:rFonts w:hint="eastAsia" w:ascii="黑体" w:hAnsi="黑体" w:eastAsia="黑体"/>
          <w:color w:val="000000"/>
          <w:sz w:val="16"/>
          <w:szCs w:val="16"/>
        </w:rPr>
      </w:pP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098"/>
        <w:gridCol w:w="213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3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信息内容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上一年项目数量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本年增/减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行政许可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其他对外管理服务事项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3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信息内容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上一年项目数量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本年增/减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行政处罚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行政强制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3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3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信息内容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上一年项目数量</w:t>
            </w:r>
          </w:p>
        </w:tc>
        <w:tc>
          <w:tcPr>
            <w:tcW w:w="440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本年增/减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行政事业性收费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0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39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第二十条第（九）项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信息内容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采购项目数量</w:t>
            </w:r>
          </w:p>
        </w:tc>
        <w:tc>
          <w:tcPr>
            <w:tcW w:w="440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采购总金额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政府集中采购</w:t>
            </w:r>
          </w:p>
        </w:tc>
        <w:tc>
          <w:tcPr>
            <w:tcW w:w="209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40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snapToGrid w:val="0"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　　三、收到和处理政府信息公开申请情况</w:t>
      </w:r>
    </w:p>
    <w:p>
      <w:pPr>
        <w:snapToGrid w:val="0"/>
        <w:spacing w:line="22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76"/>
        <w:gridCol w:w="2063"/>
        <w:gridCol w:w="807"/>
        <w:gridCol w:w="750"/>
        <w:gridCol w:w="750"/>
        <w:gridCol w:w="807"/>
        <w:gridCol w:w="965"/>
        <w:gridCol w:w="707"/>
        <w:gridCol w:w="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547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自然人</w:t>
            </w:r>
          </w:p>
        </w:tc>
        <w:tc>
          <w:tcPr>
            <w:tcW w:w="39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科研机构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社会公益组织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法律服务机构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（一）予以公开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  <w:r>
              <w:rPr>
                <w:rFonts w:eastAsia="黑体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（三）不予公开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1.属于国家秘密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2.其他法律行政法规禁止公开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3.危及“三安全一稳定”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4.保护第三方合法权益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5.属于三类内部事务信息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6.属于四类过程性信息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7.属于行政执法案卷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8.属于行政查询事项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（四）无法提供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1.本机关不掌握相关政府信息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2.没有现成信息需要另行制作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3.补正后申请内容仍不明确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（五）不予处理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1.信访举报投诉类申请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2.重复申请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3.要求提供公开出版物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4.无正当理由大量反复申请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（六）其他处理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（七）总计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四、结转下年度继续办理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四、政府信息公开行政复议、行政诉讼情况</w:t>
      </w:r>
    </w:p>
    <w:p>
      <w:pPr>
        <w:snapToGrid w:val="0"/>
        <w:spacing w:line="22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eastAsia="黑体"/>
                <w:sz w:val="22"/>
                <w:szCs w:val="22"/>
              </w:rPr>
              <w:t> </w:t>
            </w:r>
            <w:r>
              <w:rPr>
                <w:rFonts w:hint="eastAsia" w:eastAsia="黑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今年以来，街道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吸取了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2019年政务公开工作的不足，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认真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贯彻落实国务院办公厅关于印发《2020年政务公开工作要点的通知》、《2020年山东省政务公开工作要点》、《关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印发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2020年西海岸新区政务公开工作要点和2020年政务公开工作考核办法的通知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》的精神，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政务公开工作较之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2019年相比取得了重大进步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，主动公开政府信息工作正在稳定推进，政务新媒体及时发布社会面关切问题，让群众深入的了解什么是政府信息公开，也让群众认识到了政府信息的重要性。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今年街道将创新工作与政务公开向基层延伸作为工作重点，聚焦中心工作和重点领域，多渠道公开街道五大攻坚战役，推进基层政务公开标准化规范化进程。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下一步，街道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将会聚焦重大决策深度解读，按照“谁起草谁解读”的原则，做到政策性文件与解读材料同步签审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运用政务新媒体等多种方式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对社会面群众关心的问题进行及时的发布、更新，及时回应社会关切，做好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公开工作。</w:t>
      </w:r>
    </w:p>
    <w:p>
      <w:pPr>
        <w:pStyle w:val="3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仿宋_GB2312" w:hAnsi="黑体" w:eastAsia="仿宋_GB2312"/>
          <w:color w:val="000000"/>
          <w:kern w:val="2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</w:rPr>
        <w:t>　　</w:t>
      </w:r>
      <w:r>
        <w:rPr>
          <w:rFonts w:hint="eastAsia" w:ascii="黑体" w:hAnsi="黑体" w:eastAsia="黑体"/>
          <w:color w:val="000000"/>
          <w:sz w:val="32"/>
          <w:szCs w:val="32"/>
        </w:rPr>
        <w:t>六、其他需要报告的事项</w:t>
      </w:r>
    </w:p>
    <w:p>
      <w:pPr>
        <w:adjustRightInd w:val="0"/>
        <w:snapToGrid w:val="0"/>
        <w:spacing w:line="252" w:lineRule="auto"/>
        <w:ind w:firstLine="640" w:firstLineChars="200"/>
        <w:jc w:val="both"/>
        <w:rPr>
          <w:rFonts w:hint="eastAsia"/>
        </w:rPr>
      </w:pPr>
      <w:r>
        <w:rPr>
          <w:rFonts w:hint="eastAsia" w:ascii="仿宋_GB2312" w:hAnsi="黑体" w:eastAsia="仿宋_GB2312"/>
          <w:color w:val="000000"/>
          <w:kern w:val="2"/>
          <w:sz w:val="32"/>
          <w:szCs w:val="32"/>
          <w:lang w:eastAsia="zh-CN"/>
        </w:rPr>
        <w:t>无。</w:t>
      </w:r>
    </w:p>
    <w:p>
      <w:pPr>
        <w:spacing w:line="560" w:lineRule="exact"/>
        <w:jc w:val="righ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青岛西海岸新区灵山卫街道办事处</w:t>
      </w:r>
    </w:p>
    <w:p>
      <w:pPr>
        <w:spacing w:line="560" w:lineRule="exact"/>
        <w:ind w:firstLine="4800" w:firstLineChars="1500"/>
        <w:jc w:val="both"/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56BA1"/>
    <w:multiLevelType w:val="singleLevel"/>
    <w:tmpl w:val="A5F56B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09AE"/>
    <w:rsid w:val="02C33846"/>
    <w:rsid w:val="1CB13F56"/>
    <w:rsid w:val="1F686A73"/>
    <w:rsid w:val="22ED2B38"/>
    <w:rsid w:val="247151B2"/>
    <w:rsid w:val="27202DF8"/>
    <w:rsid w:val="2B5469A6"/>
    <w:rsid w:val="2BFE43EF"/>
    <w:rsid w:val="4BA86DC1"/>
    <w:rsid w:val="4BD109AE"/>
    <w:rsid w:val="4FF86811"/>
    <w:rsid w:val="569A031C"/>
    <w:rsid w:val="57E379F8"/>
    <w:rsid w:val="68382402"/>
    <w:rsid w:val="685D4DBE"/>
    <w:rsid w:val="6D3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2020-01-13T02:53:00Z</dcterms:created>
  <dc:creator>阿深</dc:creator>
  <cp:lastModifiedBy>阿深</cp:lastModifiedBy>
  <cp:lastPrinted>2021-01-14T07:01:00Z</cp:lastPrinted>
  <dcterms:modified xsi:type="dcterms:W3CDTF">2021-02-01T07:51:45Z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697769688_cloud</vt:lpwstr>
  </property>
</Properties>
</file>